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12" w:type="dxa"/>
        <w:jc w:val="right"/>
        <w:tblLook w:val="04A0" w:firstRow="1" w:lastRow="0" w:firstColumn="1" w:lastColumn="0" w:noHBand="0" w:noVBand="1"/>
      </w:tblPr>
      <w:tblGrid>
        <w:gridCol w:w="5812"/>
      </w:tblGrid>
      <w:tr w:rsidR="009833C9" w:rsidTr="00BB59FC">
        <w:trPr>
          <w:jc w:val="right"/>
        </w:trPr>
        <w:tc>
          <w:tcPr>
            <w:tcW w:w="5812" w:type="dxa"/>
            <w:hideMark/>
          </w:tcPr>
          <w:p w:rsidR="009833C9" w:rsidRDefault="009833C9" w:rsidP="00BB59FC">
            <w:pPr>
              <w:pStyle w:val="3"/>
              <w:spacing w:before="0" w:after="0"/>
              <w:jc w:val="right"/>
              <w:rPr>
                <w:b w:val="0"/>
                <w:bCs w:val="0"/>
                <w:sz w:val="24"/>
                <w:szCs w:val="24"/>
                <w:lang w:val="ru-RU" w:eastAsia="ar-SA"/>
              </w:rPr>
            </w:pPr>
            <w:r>
              <w:rPr>
                <w:b w:val="0"/>
                <w:bCs w:val="0"/>
                <w:sz w:val="24"/>
                <w:szCs w:val="24"/>
                <w:lang w:val="ru-RU" w:eastAsia="ar-SA"/>
              </w:rPr>
              <w:t>Приложение № 4</w:t>
            </w:r>
          </w:p>
        </w:tc>
      </w:tr>
      <w:tr w:rsidR="009833C9" w:rsidTr="00BB59FC">
        <w:trPr>
          <w:jc w:val="right"/>
        </w:trPr>
        <w:tc>
          <w:tcPr>
            <w:tcW w:w="5812" w:type="dxa"/>
            <w:hideMark/>
          </w:tcPr>
          <w:p w:rsidR="009833C9" w:rsidRDefault="009833C9" w:rsidP="00087C43">
            <w:pPr>
              <w:pStyle w:val="3"/>
              <w:spacing w:before="0" w:after="0"/>
              <w:jc w:val="right"/>
              <w:rPr>
                <w:b w:val="0"/>
                <w:bCs w:val="0"/>
                <w:sz w:val="24"/>
                <w:szCs w:val="24"/>
                <w:highlight w:val="yellow"/>
                <w:lang w:val="ru-RU" w:eastAsia="ar-SA"/>
              </w:rPr>
            </w:pPr>
            <w:r>
              <w:rPr>
                <w:b w:val="0"/>
                <w:bCs w:val="0"/>
                <w:sz w:val="24"/>
                <w:szCs w:val="24"/>
                <w:lang w:val="ru-RU" w:eastAsia="ar-SA"/>
              </w:rPr>
              <w:t>к Договору № 4854/</w:t>
            </w:r>
            <w:r w:rsidR="00E1198C">
              <w:rPr>
                <w:b w:val="0"/>
                <w:bCs w:val="0"/>
                <w:sz w:val="24"/>
                <w:szCs w:val="24"/>
                <w:lang w:val="ru-RU" w:eastAsia="ar-SA"/>
              </w:rPr>
              <w:t>1</w:t>
            </w:r>
            <w:r w:rsidR="00087C43">
              <w:rPr>
                <w:b w:val="0"/>
                <w:bCs w:val="0"/>
                <w:sz w:val="24"/>
                <w:szCs w:val="24"/>
                <w:lang w:val="ru-RU" w:eastAsia="ar-SA"/>
              </w:rPr>
              <w:t>2</w:t>
            </w:r>
            <w:bookmarkStart w:id="0" w:name="_GoBack"/>
            <w:bookmarkEnd w:id="0"/>
          </w:p>
        </w:tc>
      </w:tr>
      <w:tr w:rsidR="009833C9" w:rsidTr="00BB59FC">
        <w:trPr>
          <w:jc w:val="right"/>
        </w:trPr>
        <w:tc>
          <w:tcPr>
            <w:tcW w:w="5812" w:type="dxa"/>
            <w:hideMark/>
          </w:tcPr>
          <w:p w:rsidR="009833C9" w:rsidRDefault="009833C9" w:rsidP="00414A4B">
            <w:pPr>
              <w:pStyle w:val="3"/>
              <w:spacing w:before="0" w:after="0"/>
              <w:jc w:val="right"/>
              <w:rPr>
                <w:b w:val="0"/>
                <w:bCs w:val="0"/>
                <w:sz w:val="24"/>
                <w:szCs w:val="24"/>
                <w:highlight w:val="yellow"/>
                <w:lang w:val="ru-RU" w:eastAsia="ar-SA"/>
              </w:rPr>
            </w:pPr>
            <w:r>
              <w:rPr>
                <w:b w:val="0"/>
                <w:bCs w:val="0"/>
                <w:sz w:val="24"/>
                <w:szCs w:val="24"/>
                <w:lang w:val="ru-RU" w:eastAsia="ar-SA"/>
              </w:rPr>
              <w:t>от _____________ 2022 г.</w:t>
            </w:r>
          </w:p>
        </w:tc>
      </w:tr>
    </w:tbl>
    <w:p w:rsidR="009833C9" w:rsidRDefault="009833C9" w:rsidP="009833C9">
      <w:pPr>
        <w:pStyle w:val="a4"/>
        <w:jc w:val="center"/>
        <w:rPr>
          <w:color w:val="000000"/>
          <w:sz w:val="23"/>
          <w:szCs w:val="23"/>
        </w:rPr>
      </w:pPr>
    </w:p>
    <w:p w:rsidR="009833C9" w:rsidRDefault="009833C9" w:rsidP="009833C9">
      <w:pPr>
        <w:pStyle w:val="Standard"/>
        <w:keepLines/>
        <w:jc w:val="both"/>
        <w:rPr>
          <w:rFonts w:eastAsia="MS Mincho"/>
          <w:color w:val="000000"/>
          <w:spacing w:val="-2"/>
          <w:sz w:val="23"/>
          <w:szCs w:val="23"/>
        </w:rPr>
      </w:pPr>
    </w:p>
    <w:p w:rsidR="009833C9" w:rsidRDefault="009833C9" w:rsidP="009833C9">
      <w:pPr>
        <w:pStyle w:val="Standard"/>
        <w:ind w:left="284" w:firstLine="425"/>
        <w:jc w:val="center"/>
      </w:pPr>
      <w:r>
        <w:rPr>
          <w:b/>
          <w:caps/>
          <w:color w:val="000000"/>
          <w:sz w:val="23"/>
          <w:szCs w:val="23"/>
        </w:rPr>
        <w:t>ШТРАФЫ за НАРУШЕНИЯ по ДОГОВОРУ</w:t>
      </w:r>
    </w:p>
    <w:p w:rsidR="009833C9" w:rsidRDefault="009833C9" w:rsidP="009833C9">
      <w:pPr>
        <w:pStyle w:val="Standard"/>
        <w:ind w:left="284" w:firstLine="425"/>
        <w:jc w:val="both"/>
      </w:pPr>
      <w:r>
        <w:rPr>
          <w:color w:val="000000"/>
          <w:sz w:val="23"/>
          <w:szCs w:val="23"/>
        </w:rPr>
        <w:t xml:space="preserve">Нижеуказанные штрафы применяются в случае нарушений в области ПБОТОС, допущенных </w:t>
      </w:r>
      <w:r>
        <w:rPr>
          <w:rFonts w:eastAsia="MS Mincho"/>
          <w:color w:val="000000"/>
          <w:sz w:val="23"/>
          <w:szCs w:val="23"/>
        </w:rPr>
        <w:t>ПОДРЯДЧИКОМ, при выполнении РАБОТ</w:t>
      </w:r>
      <w:r>
        <w:rPr>
          <w:color w:val="000000"/>
          <w:sz w:val="23"/>
          <w:szCs w:val="23"/>
        </w:rPr>
        <w:t>.</w:t>
      </w:r>
    </w:p>
    <w:p w:rsidR="009833C9" w:rsidRDefault="009833C9" w:rsidP="009833C9">
      <w:pPr>
        <w:pStyle w:val="Standard"/>
        <w:jc w:val="both"/>
        <w:rPr>
          <w:color w:val="000000"/>
          <w:sz w:val="23"/>
          <w:szCs w:val="23"/>
        </w:rPr>
      </w:pPr>
    </w:p>
    <w:tbl>
      <w:tblPr>
        <w:tblW w:w="1360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2"/>
        <w:gridCol w:w="6281"/>
        <w:gridCol w:w="941"/>
        <w:gridCol w:w="2006"/>
        <w:gridCol w:w="915"/>
        <w:gridCol w:w="1241"/>
        <w:gridCol w:w="1417"/>
      </w:tblGrid>
      <w:tr w:rsidR="009833C9" w:rsidTr="00BB59FC">
        <w:trPr>
          <w:trHeight w:val="495"/>
          <w:jc w:val="center"/>
        </w:trPr>
        <w:tc>
          <w:tcPr>
            <w:tcW w:w="8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</w:rPr>
              <w:t xml:space="preserve">№ </w:t>
            </w:r>
            <w:proofErr w:type="spellStart"/>
            <w:r>
              <w:rPr>
                <w:color w:val="000000"/>
                <w:sz w:val="23"/>
                <w:szCs w:val="23"/>
              </w:rPr>
              <w:t>п.п</w:t>
            </w:r>
            <w:proofErr w:type="spellEnd"/>
            <w:r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62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Нарушение</w:t>
            </w:r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 xml:space="preserve">Цена договора с учетом НДС, </w:t>
            </w:r>
            <w:r>
              <w:rPr>
                <w:b/>
                <w:color w:val="000000"/>
                <w:sz w:val="23"/>
                <w:szCs w:val="23"/>
              </w:rPr>
              <w:t>тыс. руб.</w:t>
            </w:r>
          </w:p>
        </w:tc>
      </w:tr>
      <w:tr w:rsidR="009833C9" w:rsidTr="00BB59FC">
        <w:trPr>
          <w:trHeight w:val="705"/>
          <w:jc w:val="center"/>
        </w:trPr>
        <w:tc>
          <w:tcPr>
            <w:tcW w:w="8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/>
        </w:tc>
        <w:tc>
          <w:tcPr>
            <w:tcW w:w="62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/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≤100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&gt;100 -</w:t>
            </w:r>
            <w:r>
              <w:rPr>
                <w:color w:val="000000"/>
                <w:sz w:val="23"/>
                <w:szCs w:val="23"/>
              </w:rPr>
              <w:br/>
              <w:t>500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&gt;500 -</w:t>
            </w:r>
            <w:r>
              <w:rPr>
                <w:color w:val="000000"/>
                <w:sz w:val="23"/>
                <w:szCs w:val="23"/>
              </w:rPr>
              <w:br/>
              <w:t>2 000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&gt;2 000 -</w:t>
            </w:r>
            <w:r>
              <w:rPr>
                <w:color w:val="000000"/>
                <w:sz w:val="23"/>
                <w:szCs w:val="23"/>
              </w:rPr>
              <w:br/>
              <w:t>20 000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 xml:space="preserve">&gt;20 000 </w:t>
            </w:r>
            <w:r>
              <w:rPr>
                <w:color w:val="000000"/>
                <w:sz w:val="23"/>
                <w:szCs w:val="23"/>
              </w:rPr>
              <w:br/>
              <w:t>50 000</w:t>
            </w:r>
          </w:p>
        </w:tc>
      </w:tr>
      <w:tr w:rsidR="009833C9" w:rsidTr="00BB59FC">
        <w:trPr>
          <w:trHeight w:val="750"/>
          <w:jc w:val="center"/>
        </w:trPr>
        <w:tc>
          <w:tcPr>
            <w:tcW w:w="8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/>
        </w:tc>
        <w:tc>
          <w:tcPr>
            <w:tcW w:w="62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/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 xml:space="preserve">Сумма штрафа, взыскиваемого за каждое выявленное  нарушение </w:t>
            </w:r>
            <w:r>
              <w:rPr>
                <w:b/>
                <w:color w:val="000000"/>
                <w:sz w:val="23"/>
                <w:szCs w:val="23"/>
              </w:rPr>
              <w:t>(тыс. руб.)</w:t>
            </w:r>
            <w:r>
              <w:rPr>
                <w:color w:val="000000"/>
                <w:sz w:val="23"/>
                <w:szCs w:val="23"/>
              </w:rPr>
              <w:t>, НДС не облагается</w:t>
            </w:r>
          </w:p>
        </w:tc>
      </w:tr>
      <w:tr w:rsidR="009833C9" w:rsidTr="00BB59FC">
        <w:trPr>
          <w:trHeight w:val="315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4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7</w:t>
            </w:r>
          </w:p>
        </w:tc>
      </w:tr>
      <w:tr w:rsidR="009833C9" w:rsidTr="00BB59FC">
        <w:trPr>
          <w:trHeight w:val="561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Сокрытие и/или несообщение информации о происшествиях (в том числе ДТП)  на объекте проведения работ/услуг (включая пути следования ТС, используемых при выполнении работ/услуг в интересах Заказчика).</w:t>
            </w:r>
          </w:p>
        </w:tc>
        <w:tc>
          <w:tcPr>
            <w:tcW w:w="29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200</w:t>
            </w:r>
          </w:p>
        </w:tc>
        <w:tc>
          <w:tcPr>
            <w:tcW w:w="2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500</w:t>
            </w:r>
          </w:p>
        </w:tc>
      </w:tr>
      <w:tr w:rsidR="009833C9" w:rsidTr="00BB59FC">
        <w:trPr>
          <w:trHeight w:val="561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 xml:space="preserve">Воспрепятствование осуществлению расследования происшествий (вмешательство в какой бы то ни было форме в деятельность комиссии по расследованию происшествия), в том числе </w:t>
            </w:r>
            <w:proofErr w:type="spellStart"/>
            <w:r>
              <w:rPr>
                <w:color w:val="000000"/>
                <w:sz w:val="23"/>
                <w:szCs w:val="23"/>
                <w:lang w:bidi="ru-RU"/>
              </w:rPr>
              <w:t>непредоставление</w:t>
            </w:r>
            <w:proofErr w:type="spellEnd"/>
            <w:r>
              <w:rPr>
                <w:color w:val="000000"/>
                <w:sz w:val="23"/>
                <w:szCs w:val="23"/>
                <w:lang w:bidi="ru-RU"/>
              </w:rPr>
              <w:t>/уничтожение материалов, относящихся к происшествию, либо предоставление недостоверной информации/материалов/документов.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1500</w:t>
            </w:r>
          </w:p>
        </w:tc>
      </w:tr>
      <w:tr w:rsidR="009833C9" w:rsidTr="00BB59FC">
        <w:trPr>
          <w:trHeight w:val="561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Выполнение работ/услуг без оформления необходимых разрешительных документов, согласованных с Заказчиком (разрешение на совместное проведение работ, наряд-допуск и др.).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</w:tr>
      <w:tr w:rsidR="009833C9" w:rsidTr="00BB59FC">
        <w:trPr>
          <w:trHeight w:val="561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Привлечение не согласованных Заказчиком субподрядчиков (за каждый факт), а также привлечение субподрядчиком других юридических и физических лиц (по типам договоров ИП, ГПХ, фрахт с экипажем) без согласования с Заказчиком.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200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400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800</w:t>
            </w:r>
          </w:p>
        </w:tc>
      </w:tr>
      <w:tr w:rsidR="009833C9" w:rsidTr="00BB59FC">
        <w:trPr>
          <w:trHeight w:val="561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 xml:space="preserve">Нарушение при выполнении работ/услуг </w:t>
            </w:r>
            <w:r>
              <w:rPr>
                <w:color w:val="000000"/>
                <w:sz w:val="23"/>
                <w:szCs w:val="23"/>
              </w:rPr>
              <w:t xml:space="preserve">требований нормативных актов в области промышленной безопасности, охраны труда, охраны окружающей среды, </w:t>
            </w:r>
            <w:r>
              <w:rPr>
                <w:color w:val="000000"/>
                <w:sz w:val="23"/>
                <w:szCs w:val="23"/>
                <w:lang w:bidi="ru-RU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БДД, пожарной, противофонтанной, морской безопасности, предупреждения </w:t>
            </w:r>
            <w:r>
              <w:rPr>
                <w:color w:val="000000"/>
                <w:sz w:val="23"/>
                <w:szCs w:val="23"/>
              </w:rPr>
              <w:lastRenderedPageBreak/>
              <w:t>и реагирования на ЧС</w:t>
            </w:r>
            <w:r>
              <w:rPr>
                <w:color w:val="000000"/>
                <w:sz w:val="23"/>
                <w:szCs w:val="23"/>
                <w:lang w:bidi="ru-RU"/>
              </w:rPr>
              <w:t>, запрещающих их выполнение («остановочные/запретительные пункты» согласно законодательству РФ).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lastRenderedPageBreak/>
              <w:t>30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</w:tr>
      <w:tr w:rsidR="009833C9" w:rsidTr="00BB59FC">
        <w:trPr>
          <w:trHeight w:val="1670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lastRenderedPageBreak/>
              <w:t>6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Нарушение требований локальных нормативных актов в области ПБОТОС, обязанность соблюдения которых предусмотрена Договором, доведённых до сведения Подрядчика в установленном порядке (</w:t>
            </w:r>
            <w:r>
              <w:rPr>
                <w:color w:val="000000"/>
                <w:sz w:val="23"/>
                <w:szCs w:val="23"/>
              </w:rPr>
              <w:t>за исключением нарушений, предусмотренных отдельными пунктами настоящего перечня штрафных санкций</w:t>
            </w:r>
            <w:r>
              <w:rPr>
                <w:color w:val="000000"/>
                <w:sz w:val="23"/>
                <w:szCs w:val="23"/>
                <w:lang w:bidi="ru-RU"/>
              </w:rPr>
              <w:t>).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40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60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</w:tr>
      <w:tr w:rsidR="009833C9" w:rsidTr="00BB59FC">
        <w:trPr>
          <w:trHeight w:val="711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Нарушение требований  Правил безопасности труда, относящихся к выполнению работ повышенной опасности в части: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 изоляции источников энергии;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</w:t>
            </w:r>
            <w:r>
              <w:rPr>
                <w:color w:val="000000"/>
                <w:sz w:val="23"/>
                <w:szCs w:val="23"/>
              </w:rPr>
              <w:t xml:space="preserve"> работ вблизи движущихся (вращающихся) частей механизмов;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</w:t>
            </w:r>
            <w:r>
              <w:rPr>
                <w:color w:val="000000"/>
                <w:sz w:val="23"/>
                <w:szCs w:val="23"/>
              </w:rPr>
              <w:t xml:space="preserve"> работ в замкнутом пространстве;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</w:t>
            </w:r>
            <w:r>
              <w:rPr>
                <w:color w:val="000000"/>
                <w:sz w:val="23"/>
                <w:szCs w:val="23"/>
              </w:rPr>
              <w:t xml:space="preserve"> газоопасных работ;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</w:t>
            </w:r>
            <w:r>
              <w:rPr>
                <w:color w:val="000000"/>
                <w:sz w:val="23"/>
                <w:szCs w:val="23"/>
              </w:rPr>
              <w:t xml:space="preserve"> земляных работ;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</w:t>
            </w:r>
            <w:r>
              <w:rPr>
                <w:color w:val="000000"/>
                <w:sz w:val="23"/>
                <w:szCs w:val="23"/>
              </w:rPr>
              <w:t xml:space="preserve"> огневых работ;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</w:t>
            </w:r>
            <w:r>
              <w:rPr>
                <w:color w:val="000000"/>
                <w:sz w:val="23"/>
                <w:szCs w:val="23"/>
              </w:rPr>
              <w:t xml:space="preserve"> работ на высоте;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 грузоподъемных операций.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75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250</w:t>
            </w:r>
          </w:p>
        </w:tc>
      </w:tr>
      <w:tr w:rsidR="009833C9" w:rsidTr="00BB59FC">
        <w:trPr>
          <w:trHeight w:val="856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Неисполнение предписания о приостановке работ либо возобновление работ после их приостановления без письменного разрешения Заказчика (за каждый факт).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60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200</w:t>
            </w:r>
          </w:p>
        </w:tc>
      </w:tr>
      <w:tr w:rsidR="009833C9" w:rsidTr="00BB59FC">
        <w:trPr>
          <w:trHeight w:val="586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Невыполнение или нарушение срока выполнения выданных предписаний, мероприятий Заказчика (за каждый факт).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</w:tr>
      <w:tr w:rsidR="009833C9" w:rsidTr="00BB59FC">
        <w:trPr>
          <w:trHeight w:val="519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 xml:space="preserve">Пронос, провоз и появление представителей Подрядчика </w:t>
            </w:r>
            <w:r>
              <w:rPr>
                <w:color w:val="000000"/>
                <w:sz w:val="23"/>
                <w:szCs w:val="23"/>
              </w:rPr>
              <w:t xml:space="preserve">на территории/объекте Заказчика/месте проведения работ/услуг и лицензионных участках </w:t>
            </w:r>
            <w:r>
              <w:rPr>
                <w:color w:val="000000"/>
                <w:sz w:val="23"/>
                <w:szCs w:val="23"/>
                <w:lang w:bidi="ru-RU"/>
              </w:rPr>
              <w:t>в состоянии алкогольного, наркотического или иного токсического опьянения (за каждый факт).</w:t>
            </w:r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9833C9" w:rsidTr="00BB59FC">
        <w:trPr>
          <w:trHeight w:val="1350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11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 повлекшее смерть человека (за каждого пострадавшего) (см. примечания п.13).</w:t>
            </w:r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1000, но не более суммы договора</w:t>
            </w:r>
          </w:p>
        </w:tc>
      </w:tr>
      <w:tr w:rsidR="009833C9" w:rsidTr="00BB59FC">
        <w:trPr>
          <w:trHeight w:val="1350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lastRenderedPageBreak/>
              <w:t>12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Невыполнение/нарушение  Подрядчиком требований охраны труда, промышленной безопасности, пожарной безопасности, экологической безопасности, безопасности дорожного движения, повлекшее причинение тяжкого вреда (тяжесть определяется согласно Акту Н</w:t>
            </w:r>
            <w:proofErr w:type="gramStart"/>
            <w:r>
              <w:rPr>
                <w:color w:val="000000"/>
                <w:sz w:val="23"/>
                <w:szCs w:val="23"/>
                <w:lang w:bidi="ru-RU"/>
              </w:rPr>
              <w:t>1</w:t>
            </w:r>
            <w:proofErr w:type="gramEnd"/>
            <w:r>
              <w:rPr>
                <w:color w:val="000000"/>
                <w:sz w:val="23"/>
                <w:szCs w:val="23"/>
                <w:lang w:bidi="ru-RU"/>
              </w:rPr>
              <w:t>) здоровью человека (за каждого пострадавшего).</w:t>
            </w:r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500, но не более суммы договора</w:t>
            </w:r>
          </w:p>
        </w:tc>
      </w:tr>
      <w:tr w:rsidR="009833C9" w:rsidTr="00BB59FC">
        <w:trPr>
          <w:trHeight w:val="1008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13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proofErr w:type="gramStart"/>
            <w:r>
              <w:rPr>
                <w:color w:val="000000"/>
                <w:sz w:val="23"/>
                <w:szCs w:val="23"/>
                <w:lang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</w:t>
            </w:r>
            <w:r>
              <w:rPr>
                <w:color w:val="000000"/>
                <w:sz w:val="23"/>
                <w:szCs w:val="23"/>
              </w:rPr>
              <w:t xml:space="preserve"> повлекшее возникновение аварии, пожара, причинение вреда окружающей среде на объектах или лицензионных участках Заказчика и/или </w:t>
            </w:r>
            <w:r>
              <w:rPr>
                <w:color w:val="000000"/>
                <w:sz w:val="23"/>
                <w:szCs w:val="23"/>
                <w:lang w:bidi="ru-RU"/>
              </w:rPr>
              <w:t xml:space="preserve">повреждение/неработоспособность имущества/оборудования на объектах и лицензионных участках Заказчика (включая </w:t>
            </w:r>
            <w:r>
              <w:rPr>
                <w:color w:val="000000"/>
                <w:sz w:val="23"/>
                <w:szCs w:val="23"/>
              </w:rPr>
              <w:t xml:space="preserve">прекращение энергоснабжения /повреждение </w:t>
            </w:r>
            <w:proofErr w:type="spellStart"/>
            <w:r>
              <w:rPr>
                <w:color w:val="000000"/>
                <w:sz w:val="23"/>
                <w:szCs w:val="23"/>
              </w:rPr>
              <w:t>энергооборудования</w:t>
            </w:r>
            <w:proofErr w:type="spellEnd"/>
            <w:r>
              <w:rPr>
                <w:color w:val="000000"/>
                <w:sz w:val="23"/>
                <w:szCs w:val="23"/>
              </w:rPr>
              <w:t>,</w:t>
            </w:r>
            <w:r>
              <w:rPr>
                <w:color w:val="000000"/>
                <w:sz w:val="23"/>
                <w:szCs w:val="23"/>
                <w:lang w:bidi="ru-RU"/>
              </w:rPr>
              <w:t xml:space="preserve"> коммуникаций, трубопроводов, емкостей, невозможность осуществления деятельности персоналом Заказчика) равно как и  имущества третьих лиц</w:t>
            </w:r>
            <w:proofErr w:type="gramEnd"/>
            <w:r>
              <w:rPr>
                <w:color w:val="000000"/>
                <w:sz w:val="23"/>
                <w:szCs w:val="23"/>
                <w:lang w:bidi="ru-RU"/>
              </w:rPr>
              <w:t xml:space="preserve">, за </w:t>
            </w:r>
            <w:proofErr w:type="gramStart"/>
            <w:r>
              <w:rPr>
                <w:color w:val="000000"/>
                <w:sz w:val="23"/>
                <w:szCs w:val="23"/>
                <w:lang w:bidi="ru-RU"/>
              </w:rPr>
              <w:t>сохранность</w:t>
            </w:r>
            <w:proofErr w:type="gramEnd"/>
            <w:r>
              <w:rPr>
                <w:color w:val="000000"/>
                <w:sz w:val="23"/>
                <w:szCs w:val="23"/>
                <w:lang w:bidi="ru-RU"/>
              </w:rPr>
              <w:t xml:space="preserve"> которого отвечает Заказчик</w:t>
            </w:r>
            <w:r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40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250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500</w:t>
            </w:r>
          </w:p>
        </w:tc>
      </w:tr>
      <w:tr w:rsidR="009833C9" w:rsidTr="00BB59FC">
        <w:trPr>
          <w:trHeight w:val="664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14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</w:rPr>
              <w:t>Непредставление, предоставление с просрочкой более 1 суток отчет</w:t>
            </w:r>
            <w:proofErr w:type="gramStart"/>
            <w:r>
              <w:rPr>
                <w:color w:val="000000"/>
                <w:sz w:val="23"/>
                <w:szCs w:val="23"/>
              </w:rPr>
              <w:t>а(</w:t>
            </w:r>
            <w:proofErr w:type="spellStart"/>
            <w:proofErr w:type="gramEnd"/>
            <w:r>
              <w:rPr>
                <w:color w:val="000000"/>
                <w:sz w:val="23"/>
                <w:szCs w:val="23"/>
              </w:rPr>
              <w:t>тов</w:t>
            </w:r>
            <w:proofErr w:type="spellEnd"/>
            <w:r>
              <w:rPr>
                <w:color w:val="000000"/>
                <w:sz w:val="23"/>
                <w:szCs w:val="23"/>
              </w:rPr>
              <w:t>), в области ПБОТОС, предусмотренных Договором.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</w:tr>
      <w:tr w:rsidR="009833C9" w:rsidTr="00BB59FC">
        <w:trPr>
          <w:trHeight w:val="1008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proofErr w:type="gramStart"/>
            <w:r>
              <w:rPr>
                <w:color w:val="000000"/>
                <w:sz w:val="23"/>
                <w:szCs w:val="23"/>
              </w:rPr>
              <w:t xml:space="preserve">Нарушение требований промышленной безопасности и охраны труда, которые могут повлечь за собой аварии, инциденты, несчастные случаи, ставят под угрозу безопасность работников, в том числе, </w:t>
            </w:r>
            <w:r>
              <w:rPr>
                <w:iCs/>
                <w:color w:val="000000"/>
                <w:sz w:val="23"/>
                <w:szCs w:val="23"/>
              </w:rPr>
              <w:t xml:space="preserve">нарушение требований пожарной, противофонтанной  безопасности, создающих угрозу возникновения пожара, открытого фонтана и (или) безопасности людей, </w:t>
            </w:r>
            <w:r>
              <w:rPr>
                <w:color w:val="000000"/>
                <w:sz w:val="23"/>
                <w:szCs w:val="23"/>
              </w:rPr>
              <w:t xml:space="preserve"> в результате которых представителями Общества, </w:t>
            </w:r>
            <w:r>
              <w:rPr>
                <w:iCs/>
                <w:color w:val="000000"/>
                <w:sz w:val="23"/>
                <w:szCs w:val="23"/>
              </w:rPr>
              <w:t xml:space="preserve">подразделения пожарной охраны объекта </w:t>
            </w:r>
            <w:r>
              <w:rPr>
                <w:color w:val="000000"/>
                <w:sz w:val="23"/>
                <w:szCs w:val="23"/>
              </w:rPr>
              <w:t>или государственными органами надзора и контроля,</w:t>
            </w:r>
            <w:r>
              <w:rPr>
                <w:iCs/>
                <w:color w:val="000000"/>
                <w:sz w:val="23"/>
                <w:szCs w:val="23"/>
              </w:rPr>
              <w:t xml:space="preserve"> а так же сторонних организаций выполняющих</w:t>
            </w:r>
            <w:proofErr w:type="gramEnd"/>
            <w:r>
              <w:rPr>
                <w:iCs/>
                <w:color w:val="000000"/>
                <w:sz w:val="23"/>
                <w:szCs w:val="23"/>
              </w:rPr>
              <w:t xml:space="preserve"> проверки по договору с Обществом</w:t>
            </w:r>
            <w:r>
              <w:rPr>
                <w:color w:val="000000"/>
                <w:sz w:val="23"/>
                <w:szCs w:val="23"/>
              </w:rPr>
              <w:t xml:space="preserve"> была произведена Приостановка выполнения работ (</w:t>
            </w:r>
            <w:r>
              <w:rPr>
                <w:iCs/>
                <w:color w:val="000000"/>
                <w:sz w:val="23"/>
                <w:szCs w:val="23"/>
              </w:rPr>
              <w:t>эксплуатация зданий, сооружений, оборудования</w:t>
            </w:r>
            <w:r>
              <w:rPr>
                <w:color w:val="000000"/>
                <w:sz w:val="23"/>
                <w:szCs w:val="23"/>
              </w:rPr>
              <w:t>) или отстранение персонала Подрядчика от выполнения работ.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75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200</w:t>
            </w:r>
          </w:p>
        </w:tc>
      </w:tr>
      <w:tr w:rsidR="009833C9" w:rsidTr="00BB59FC">
        <w:trPr>
          <w:trHeight w:val="1008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lastRenderedPageBreak/>
              <w:t>16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iCs/>
                <w:color w:val="000000"/>
                <w:sz w:val="23"/>
                <w:szCs w:val="23"/>
              </w:rPr>
              <w:t>Нарушение требований пожарной  безопасности, создающих угрозу возникновения пожара, безопасности людей при эксплуатации электрооборудования и/или участка электросети, в результате которого представителями Общества, подразделения пожарной охраны объекта или государственными органами надзора, а так же сторонних организаций выполняющих проверки по договору с Обществом была произведена Приостановка эксплуатации данного оборудования.</w:t>
            </w:r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</w:tr>
      <w:tr w:rsidR="009833C9" w:rsidTr="00BB59FC">
        <w:trPr>
          <w:trHeight w:val="672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17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iCs/>
                <w:color w:val="000000"/>
                <w:sz w:val="23"/>
                <w:szCs w:val="23"/>
              </w:rPr>
              <w:t xml:space="preserve">Использование бесхозных </w:t>
            </w:r>
            <w:proofErr w:type="gramStart"/>
            <w:r>
              <w:rPr>
                <w:iCs/>
                <w:color w:val="000000"/>
                <w:sz w:val="23"/>
                <w:szCs w:val="23"/>
              </w:rPr>
              <w:t>вагон-домов</w:t>
            </w:r>
            <w:proofErr w:type="gramEnd"/>
            <w:r>
              <w:rPr>
                <w:iCs/>
                <w:color w:val="000000"/>
                <w:sz w:val="23"/>
                <w:szCs w:val="23"/>
              </w:rPr>
              <w:t xml:space="preserve"> с нарушениями требований пожарной безопасности.</w:t>
            </w:r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Pr="006157D4" w:rsidRDefault="009833C9" w:rsidP="00BB59FC">
            <w:pPr>
              <w:pStyle w:val="32"/>
              <w:tabs>
                <w:tab w:val="left" w:pos="0"/>
              </w:tabs>
              <w:spacing w:after="0"/>
              <w:ind w:left="0"/>
              <w:jc w:val="both"/>
              <w:rPr>
                <w:color w:val="000000"/>
                <w:sz w:val="23"/>
                <w:szCs w:val="23"/>
                <w:lang w:val="ru-RU"/>
              </w:rPr>
            </w:pPr>
          </w:p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</w:tr>
      <w:tr w:rsidR="009833C9" w:rsidTr="00BB59FC">
        <w:trPr>
          <w:trHeight w:val="1008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18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proofErr w:type="gramStart"/>
            <w:r>
              <w:rPr>
                <w:color w:val="000000"/>
                <w:sz w:val="23"/>
                <w:szCs w:val="23"/>
              </w:rPr>
              <w:t xml:space="preserve">Отказ </w:t>
            </w:r>
            <w:r>
              <w:rPr>
                <w:color w:val="000000"/>
                <w:sz w:val="23"/>
                <w:szCs w:val="23"/>
                <w:lang w:eastAsia="ar-SA"/>
              </w:rPr>
              <w:t xml:space="preserve">произвести </w:t>
            </w:r>
            <w:r>
              <w:rPr>
                <w:color w:val="000000"/>
                <w:sz w:val="23"/>
                <w:szCs w:val="23"/>
              </w:rPr>
              <w:t xml:space="preserve">приостановку </w:t>
            </w:r>
            <w:r>
              <w:rPr>
                <w:color w:val="000000"/>
                <w:sz w:val="23"/>
                <w:szCs w:val="23"/>
                <w:lang w:eastAsia="ar-SA"/>
              </w:rPr>
              <w:t>эксплуатации здания, помещения, сооружения, технологического оборудования, агрегата, электрооборудования, участка электросети Подрядчиком (субподрядчиком) самостоятельно путем отключения от электросети</w:t>
            </w:r>
            <w:r>
              <w:rPr>
                <w:color w:val="000000"/>
                <w:sz w:val="23"/>
                <w:szCs w:val="23"/>
              </w:rPr>
              <w:t>) по требованию Заказчика в связи с нарушением требований в области ПБОТОС при эксплуатации электрооборудования и/или участка электросети.</w:t>
            </w:r>
            <w:proofErr w:type="gramEnd"/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shd w:val="clear" w:color="auto" w:fill="FFFFFF"/>
              <w:jc w:val="both"/>
              <w:rPr>
                <w:color w:val="000000"/>
                <w:sz w:val="23"/>
                <w:szCs w:val="23"/>
              </w:rPr>
            </w:pPr>
          </w:p>
          <w:p w:rsidR="009833C9" w:rsidRDefault="009833C9" w:rsidP="00BB59FC">
            <w:pPr>
              <w:pStyle w:val="Standard"/>
              <w:shd w:val="clear" w:color="auto" w:fill="FFFFFF"/>
              <w:jc w:val="both"/>
            </w:pPr>
            <w:r>
              <w:rPr>
                <w:color w:val="000000"/>
                <w:sz w:val="23"/>
                <w:szCs w:val="23"/>
              </w:rPr>
              <w:t xml:space="preserve">                                                          100</w:t>
            </w:r>
          </w:p>
          <w:p w:rsidR="009833C9" w:rsidRDefault="009833C9" w:rsidP="00BB59FC">
            <w:pPr>
              <w:pStyle w:val="Standard"/>
              <w:shd w:val="clear" w:color="auto" w:fill="FFFFFF"/>
              <w:jc w:val="center"/>
              <w:rPr>
                <w:color w:val="000000"/>
                <w:sz w:val="23"/>
                <w:szCs w:val="23"/>
              </w:rPr>
            </w:pPr>
          </w:p>
          <w:p w:rsidR="009833C9" w:rsidRDefault="009833C9" w:rsidP="00BB59FC">
            <w:pPr>
              <w:pStyle w:val="Standard"/>
              <w:shd w:val="clear" w:color="auto" w:fill="FFFFFF"/>
              <w:jc w:val="center"/>
              <w:rPr>
                <w:color w:val="000000"/>
                <w:sz w:val="23"/>
                <w:szCs w:val="23"/>
              </w:rPr>
            </w:pPr>
          </w:p>
          <w:p w:rsidR="009833C9" w:rsidRDefault="009833C9" w:rsidP="00BB59FC">
            <w:pPr>
              <w:pStyle w:val="Standard"/>
              <w:shd w:val="clear" w:color="auto" w:fill="FFFFFF"/>
              <w:jc w:val="center"/>
              <w:rPr>
                <w:color w:val="000000"/>
                <w:sz w:val="23"/>
                <w:szCs w:val="23"/>
              </w:rPr>
            </w:pPr>
          </w:p>
          <w:p w:rsidR="009833C9" w:rsidRDefault="009833C9" w:rsidP="00BB59FC">
            <w:pPr>
              <w:pStyle w:val="32"/>
              <w:tabs>
                <w:tab w:val="left" w:pos="0"/>
              </w:tabs>
              <w:spacing w:after="0"/>
              <w:ind w:left="0"/>
              <w:jc w:val="both"/>
              <w:rPr>
                <w:color w:val="000000"/>
                <w:sz w:val="23"/>
                <w:szCs w:val="23"/>
              </w:rPr>
            </w:pPr>
          </w:p>
        </w:tc>
      </w:tr>
      <w:tr w:rsidR="009833C9" w:rsidTr="00BB59FC">
        <w:trPr>
          <w:trHeight w:val="300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</w:rPr>
              <w:t>Примечания:</w:t>
            </w:r>
          </w:p>
        </w:tc>
      </w:tr>
      <w:tr w:rsidR="009833C9" w:rsidTr="00BB59FC">
        <w:trPr>
          <w:trHeight w:val="489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1. Штраф взыскивается за каждый факт нарушения. В случае если действие (бездействие) Подрядчика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9833C9" w:rsidTr="00BB59FC">
        <w:trPr>
          <w:trHeight w:val="541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2. В случае</w:t>
            </w:r>
            <w:proofErr w:type="gramStart"/>
            <w:r>
              <w:rPr>
                <w:color w:val="000000"/>
                <w:sz w:val="23"/>
                <w:szCs w:val="23"/>
              </w:rPr>
              <w:t>,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если установлено нарушение двумя и более работниками Подрядчика, штраф взыскивается по факту (один факт соответствует нарушению одним работником).</w:t>
            </w:r>
          </w:p>
        </w:tc>
      </w:tr>
      <w:tr w:rsidR="009833C9" w:rsidTr="00BB59FC">
        <w:trPr>
          <w:trHeight w:val="331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9833C9" w:rsidTr="00BB59FC">
        <w:trPr>
          <w:trHeight w:val="683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4. По тексту Перечня понятием «Подрядчик»/ работник/персонал Подрядной организации/Подрядчика» охватывается перечень лиц, включая лиц, с которыми Подрядчик, контрагент Подрядчика заключил трудовой договор, гражданско-правовой договор, иные лица, которые выполняют для Подрядчика/контрагента Подрядчика работы  на объектах Заказчика.</w:t>
            </w:r>
          </w:p>
        </w:tc>
      </w:tr>
      <w:tr w:rsidR="009833C9" w:rsidTr="00BB59FC">
        <w:trPr>
          <w:trHeight w:val="553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5. По тексту настоящего перечня штрафных санкций понятием «ПБОТОС» охватывается — промышленная безопасность, охрана труда и окружающая среда, включая вопросы пожарной, противофонтанной, морской безопасности, предупреждения и реагирования на ЧС.</w:t>
            </w:r>
          </w:p>
        </w:tc>
      </w:tr>
      <w:tr w:rsidR="009833C9" w:rsidTr="00BB59FC">
        <w:trPr>
          <w:trHeight w:val="490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 xml:space="preserve">6. 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>
              <w:rPr>
                <w:color w:val="000000"/>
                <w:sz w:val="23"/>
                <w:szCs w:val="23"/>
              </w:rPr>
              <w:t>за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свои собственные.</w:t>
            </w:r>
          </w:p>
        </w:tc>
      </w:tr>
      <w:tr w:rsidR="009833C9" w:rsidTr="00BB59FC">
        <w:trPr>
          <w:trHeight w:val="478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7. Установленные выше размеры штрафа применяются в 1,5 – кратном размере, если в течение шести месяцев, предшествовавших совершению нарушения, Подрядчиком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9833C9" w:rsidTr="00BB59FC">
        <w:trPr>
          <w:trHeight w:val="1695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lastRenderedPageBreak/>
              <w:t xml:space="preserve">8. </w:t>
            </w:r>
            <w:proofErr w:type="gramStart"/>
            <w:r>
              <w:rPr>
                <w:color w:val="000000"/>
                <w:sz w:val="23"/>
                <w:szCs w:val="23"/>
              </w:rPr>
              <w:t>Факт нарушения устанавливается актом, который может быть подписан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лица,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Общее количество лиц, подписывающих акт, должно быть не менее двух человек.</w:t>
            </w:r>
          </w:p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>
              <w:rPr>
                <w:color w:val="000000"/>
                <w:sz w:val="23"/>
                <w:szCs w:val="23"/>
              </w:rPr>
              <w:t xml:space="preserve"> (-</w:t>
            </w:r>
            <w:proofErr w:type="gramEnd"/>
            <w:r>
              <w:rPr>
                <w:color w:val="000000"/>
                <w:sz w:val="23"/>
                <w:szCs w:val="23"/>
              </w:rPr>
              <w:t>ей).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9833C9" w:rsidTr="00BB59FC">
        <w:trPr>
          <w:trHeight w:val="1550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9. Факт нарушения может быть так же подтвержден иным документом, в том числе, но не ограничиваясь:</w:t>
            </w:r>
          </w:p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9833C9" w:rsidRDefault="009833C9" w:rsidP="00BB59FC">
            <w:pPr>
              <w:pStyle w:val="Standard"/>
              <w:jc w:val="both"/>
            </w:pPr>
            <w:r>
              <w:rPr>
                <w:b/>
                <w:color w:val="000000"/>
                <w:sz w:val="23"/>
                <w:szCs w:val="23"/>
              </w:rPr>
              <w:t xml:space="preserve">- </w:t>
            </w:r>
            <w:r>
              <w:rPr>
                <w:color w:val="000000"/>
                <w:sz w:val="23"/>
                <w:szCs w:val="23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Подрядчика;</w:t>
            </w:r>
          </w:p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9833C9" w:rsidTr="00BB59FC">
        <w:trPr>
          <w:trHeight w:val="213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9833C9" w:rsidTr="00BB59FC">
        <w:trPr>
          <w:trHeight w:val="814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11. 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работ/услуг по Договору. Для реализации данного права Заказчику достаточно направить Подрядчику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9833C9" w:rsidTr="00BB59FC">
        <w:trPr>
          <w:trHeight w:val="771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12.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Подрядчика/Субподрядчика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Подрядчику штрафные санкции.</w:t>
            </w:r>
          </w:p>
        </w:tc>
      </w:tr>
      <w:tr w:rsidR="009833C9" w:rsidTr="00BB59FC">
        <w:trPr>
          <w:trHeight w:val="670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13. В случае совершения нарушений, предусмотренных пунктами 11 и 12 настоящего перечня штрафных санкций, повлекших смерть или причинение тяжкого вреда здоровью работника Подрядчика, Заказчик вправе уменьшить штраф в отношении своего работника (работника Субподрядчика) на сумму в размере компенсации, фактически выплаченной пострадавшему / семье пострадавшего.</w:t>
            </w:r>
          </w:p>
        </w:tc>
      </w:tr>
      <w:tr w:rsidR="009833C9" w:rsidTr="00BB59FC">
        <w:trPr>
          <w:trHeight w:val="670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14.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безопасности, сверх предусмотренных договором и НПА РФ (кроме штрафов, установленных пунктами 1, 2, 7, 8, 10,11, 12, 13 настоящего перечня штрафных санкций).</w:t>
            </w:r>
          </w:p>
        </w:tc>
      </w:tr>
    </w:tbl>
    <w:p w:rsidR="009833C9" w:rsidRDefault="009833C9" w:rsidP="009833C9">
      <w:pPr>
        <w:pStyle w:val="Standard"/>
        <w:tabs>
          <w:tab w:val="left" w:pos="1418"/>
        </w:tabs>
        <w:spacing w:before="120"/>
        <w:ind w:right="-1"/>
        <w:jc w:val="center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ПОДПИСИ СТОРОН</w:t>
      </w:r>
    </w:p>
    <w:p w:rsidR="009833C9" w:rsidRDefault="009833C9" w:rsidP="009833C9">
      <w:pPr>
        <w:pStyle w:val="Standard"/>
        <w:tabs>
          <w:tab w:val="left" w:pos="1418"/>
        </w:tabs>
        <w:spacing w:before="120"/>
        <w:ind w:right="-1"/>
        <w:jc w:val="center"/>
      </w:pPr>
    </w:p>
    <w:tbl>
      <w:tblPr>
        <w:tblW w:w="13042" w:type="dxa"/>
        <w:tblInd w:w="8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  <w:gridCol w:w="4253"/>
      </w:tblGrid>
      <w:tr w:rsidR="009833C9" w:rsidRPr="00237D58" w:rsidTr="00BB59FC">
        <w:tc>
          <w:tcPr>
            <w:tcW w:w="87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Pr="00237D58" w:rsidRDefault="009833C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237D58">
              <w:rPr>
                <w:b/>
                <w:sz w:val="24"/>
                <w:szCs w:val="24"/>
              </w:rPr>
              <w:t xml:space="preserve">: </w:t>
            </w:r>
          </w:p>
        </w:tc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Pr="00237D58" w:rsidRDefault="009833C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Pr="00237D58">
              <w:rPr>
                <w:b/>
                <w:sz w:val="24"/>
                <w:szCs w:val="24"/>
              </w:rPr>
              <w:t>:</w:t>
            </w:r>
          </w:p>
        </w:tc>
      </w:tr>
      <w:tr w:rsidR="009833C9" w:rsidRPr="00237D58" w:rsidTr="00BB59FC">
        <w:trPr>
          <w:trHeight w:val="1718"/>
        </w:trPr>
        <w:tc>
          <w:tcPr>
            <w:tcW w:w="87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  <w:r w:rsidRPr="00237D58">
              <w:rPr>
                <w:b/>
                <w:sz w:val="24"/>
                <w:szCs w:val="24"/>
              </w:rPr>
              <w:lastRenderedPageBreak/>
              <w:t xml:space="preserve">Генеральный директор </w:t>
            </w:r>
          </w:p>
          <w:p w:rsidR="009833C9" w:rsidRPr="00456807" w:rsidRDefault="009833C9" w:rsidP="00BB59FC">
            <w:pPr>
              <w:rPr>
                <w:b/>
                <w:highlight w:val="yellow"/>
              </w:rPr>
            </w:pPr>
            <w:r w:rsidRPr="005D5CBD">
              <w:rPr>
                <w:b/>
              </w:rPr>
              <w:t>АО «ЛЕНМОРНИИПРОЕКТ»</w:t>
            </w:r>
          </w:p>
          <w:p w:rsidR="009833C9" w:rsidRPr="00237D58" w:rsidRDefault="009833C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</w:p>
          <w:p w:rsidR="009833C9" w:rsidRPr="00237D58" w:rsidRDefault="009833C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</w:p>
          <w:p w:rsidR="009833C9" w:rsidRPr="00237D58" w:rsidRDefault="009833C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  <w:r w:rsidRPr="00237D58">
              <w:rPr>
                <w:b/>
                <w:sz w:val="24"/>
                <w:szCs w:val="24"/>
              </w:rPr>
              <w:t>_______________________/</w:t>
            </w:r>
            <w:r w:rsidRPr="00237D58">
              <w:rPr>
                <w:sz w:val="24"/>
                <w:szCs w:val="24"/>
              </w:rPr>
              <w:t xml:space="preserve"> </w:t>
            </w:r>
            <w:r w:rsidRPr="00237D58">
              <w:rPr>
                <w:b/>
                <w:sz w:val="24"/>
                <w:szCs w:val="24"/>
              </w:rPr>
              <w:t>И.М. Русу</w:t>
            </w:r>
          </w:p>
          <w:p w:rsidR="009833C9" w:rsidRPr="00237D58" w:rsidRDefault="009833C9" w:rsidP="00BB59FC">
            <w:pPr>
              <w:pStyle w:val="Standard"/>
              <w:widowControl w:val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rPr>
                <w:b/>
                <w:kern w:val="3"/>
              </w:rPr>
            </w:pPr>
            <w:r>
              <w:rPr>
                <w:b/>
                <w:kern w:val="3"/>
              </w:rPr>
              <w:t>______________</w:t>
            </w:r>
          </w:p>
          <w:p w:rsidR="009833C9" w:rsidRPr="00767A1E" w:rsidRDefault="009833C9" w:rsidP="00BB59FC">
            <w:pPr>
              <w:rPr>
                <w:b/>
                <w:kern w:val="3"/>
              </w:rPr>
            </w:pPr>
            <w:r>
              <w:rPr>
                <w:b/>
                <w:kern w:val="3"/>
              </w:rPr>
              <w:t>_______________</w:t>
            </w:r>
          </w:p>
          <w:p w:rsidR="009833C9" w:rsidRPr="00237D58" w:rsidRDefault="009833C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</w:p>
          <w:p w:rsidR="009833C9" w:rsidRPr="00237D58" w:rsidRDefault="009833C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</w:p>
          <w:p w:rsidR="009833C9" w:rsidRPr="00237D58" w:rsidRDefault="009833C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sz w:val="24"/>
                <w:szCs w:val="24"/>
              </w:rPr>
            </w:pPr>
            <w:r w:rsidRPr="00237D58">
              <w:rPr>
                <w:b/>
                <w:sz w:val="24"/>
                <w:szCs w:val="24"/>
              </w:rPr>
              <w:t xml:space="preserve">___________________ / </w:t>
            </w:r>
            <w:r>
              <w:rPr>
                <w:b/>
                <w:sz w:val="24"/>
                <w:szCs w:val="24"/>
              </w:rPr>
              <w:t>___________</w:t>
            </w:r>
          </w:p>
        </w:tc>
      </w:tr>
    </w:tbl>
    <w:p w:rsidR="0048138C" w:rsidRDefault="0048138C"/>
    <w:sectPr w:rsidR="0048138C" w:rsidSect="009833C9">
      <w:footerReference w:type="default" r:id="rId7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C9" w:rsidRDefault="009833C9" w:rsidP="009833C9">
      <w:r>
        <w:separator/>
      </w:r>
    </w:p>
  </w:endnote>
  <w:endnote w:type="continuationSeparator" w:id="0">
    <w:p w:rsidR="009833C9" w:rsidRDefault="009833C9" w:rsidP="00983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0425970"/>
      <w:docPartObj>
        <w:docPartGallery w:val="Page Numbers (Bottom of Page)"/>
        <w:docPartUnique/>
      </w:docPartObj>
    </w:sdtPr>
    <w:sdtEndPr/>
    <w:sdtContent>
      <w:p w:rsidR="009833C9" w:rsidRDefault="009833C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C4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C9" w:rsidRDefault="009833C9" w:rsidP="009833C9">
      <w:r>
        <w:separator/>
      </w:r>
    </w:p>
  </w:footnote>
  <w:footnote w:type="continuationSeparator" w:id="0">
    <w:p w:rsidR="009833C9" w:rsidRDefault="009833C9" w:rsidP="00983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52C"/>
    <w:rsid w:val="00087C43"/>
    <w:rsid w:val="00414A4B"/>
    <w:rsid w:val="0048138C"/>
    <w:rsid w:val="009833C9"/>
    <w:rsid w:val="00E1198C"/>
    <w:rsid w:val="00E8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33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0"/>
    <w:link w:val="31"/>
    <w:uiPriority w:val="99"/>
    <w:qFormat/>
    <w:rsid w:val="009833C9"/>
    <w:pPr>
      <w:tabs>
        <w:tab w:val="num" w:pos="9226"/>
      </w:tabs>
      <w:spacing w:before="240" w:after="120"/>
      <w:outlineLvl w:val="2"/>
    </w:pPr>
    <w:rPr>
      <w:rFonts w:ascii="Times New Roman" w:eastAsia="Times New Roman" w:hAnsi="Times New Roman" w:cs="Times New Roman"/>
      <w:iCs/>
      <w:color w:val="auto"/>
      <w:kern w:val="3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uiPriority w:val="9"/>
    <w:semiHidden/>
    <w:rsid w:val="009833C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4">
    <w:name w:val="header"/>
    <w:aliases w:val="I.L.T.,ITTHEADER,h"/>
    <w:basedOn w:val="a"/>
    <w:link w:val="a5"/>
    <w:rsid w:val="009833C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aliases w:val="I.L.T. Знак,ITTHEADER Знак,h Знак"/>
    <w:basedOn w:val="a1"/>
    <w:link w:val="a4"/>
    <w:rsid w:val="00983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Заголовок 3 Знак1"/>
    <w:link w:val="3"/>
    <w:uiPriority w:val="99"/>
    <w:rsid w:val="009833C9"/>
    <w:rPr>
      <w:rFonts w:ascii="Times New Roman" w:eastAsia="Times New Roman" w:hAnsi="Times New Roman" w:cs="Times New Roman"/>
      <w:b/>
      <w:bCs/>
      <w:iCs/>
      <w:kern w:val="32"/>
      <w:sz w:val="26"/>
      <w:szCs w:val="26"/>
      <w:lang w:val="x-none" w:eastAsia="ru-RU"/>
    </w:rPr>
  </w:style>
  <w:style w:type="paragraph" w:styleId="32">
    <w:name w:val="Body Text Indent 3"/>
    <w:basedOn w:val="a"/>
    <w:link w:val="33"/>
    <w:uiPriority w:val="99"/>
    <w:unhideWhenUsed/>
    <w:rsid w:val="009833C9"/>
    <w:pPr>
      <w:spacing w:after="120"/>
      <w:ind w:left="360"/>
    </w:pPr>
    <w:rPr>
      <w:sz w:val="16"/>
      <w:szCs w:val="16"/>
      <w:lang w:val="en-US" w:eastAsia="en-US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9833C9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Standard">
    <w:name w:val="Standard"/>
    <w:rsid w:val="009833C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9833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0">
    <w:name w:val="Body Text"/>
    <w:basedOn w:val="a"/>
    <w:link w:val="a6"/>
    <w:uiPriority w:val="99"/>
    <w:semiHidden/>
    <w:unhideWhenUsed/>
    <w:rsid w:val="009833C9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83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833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9833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33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0"/>
    <w:link w:val="31"/>
    <w:uiPriority w:val="99"/>
    <w:qFormat/>
    <w:rsid w:val="009833C9"/>
    <w:pPr>
      <w:tabs>
        <w:tab w:val="num" w:pos="9226"/>
      </w:tabs>
      <w:spacing w:before="240" w:after="120"/>
      <w:outlineLvl w:val="2"/>
    </w:pPr>
    <w:rPr>
      <w:rFonts w:ascii="Times New Roman" w:eastAsia="Times New Roman" w:hAnsi="Times New Roman" w:cs="Times New Roman"/>
      <w:iCs/>
      <w:color w:val="auto"/>
      <w:kern w:val="3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uiPriority w:val="9"/>
    <w:semiHidden/>
    <w:rsid w:val="009833C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4">
    <w:name w:val="header"/>
    <w:aliases w:val="I.L.T.,ITTHEADER,h"/>
    <w:basedOn w:val="a"/>
    <w:link w:val="a5"/>
    <w:rsid w:val="009833C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aliases w:val="I.L.T. Знак,ITTHEADER Знак,h Знак"/>
    <w:basedOn w:val="a1"/>
    <w:link w:val="a4"/>
    <w:rsid w:val="00983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Заголовок 3 Знак1"/>
    <w:link w:val="3"/>
    <w:uiPriority w:val="99"/>
    <w:rsid w:val="009833C9"/>
    <w:rPr>
      <w:rFonts w:ascii="Times New Roman" w:eastAsia="Times New Roman" w:hAnsi="Times New Roman" w:cs="Times New Roman"/>
      <w:b/>
      <w:bCs/>
      <w:iCs/>
      <w:kern w:val="32"/>
      <w:sz w:val="26"/>
      <w:szCs w:val="26"/>
      <w:lang w:val="x-none" w:eastAsia="ru-RU"/>
    </w:rPr>
  </w:style>
  <w:style w:type="paragraph" w:styleId="32">
    <w:name w:val="Body Text Indent 3"/>
    <w:basedOn w:val="a"/>
    <w:link w:val="33"/>
    <w:uiPriority w:val="99"/>
    <w:unhideWhenUsed/>
    <w:rsid w:val="009833C9"/>
    <w:pPr>
      <w:spacing w:after="120"/>
      <w:ind w:left="360"/>
    </w:pPr>
    <w:rPr>
      <w:sz w:val="16"/>
      <w:szCs w:val="16"/>
      <w:lang w:val="en-US" w:eastAsia="en-US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9833C9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Standard">
    <w:name w:val="Standard"/>
    <w:rsid w:val="009833C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9833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0">
    <w:name w:val="Body Text"/>
    <w:basedOn w:val="a"/>
    <w:link w:val="a6"/>
    <w:uiPriority w:val="99"/>
    <w:semiHidden/>
    <w:unhideWhenUsed/>
    <w:rsid w:val="009833C9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83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833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9833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1666</Words>
  <Characters>9497</Characters>
  <Application>Microsoft Office Word</Application>
  <DocSecurity>0</DocSecurity>
  <Lines>79</Lines>
  <Paragraphs>22</Paragraphs>
  <ScaleCrop>false</ScaleCrop>
  <Company/>
  <LinksUpToDate>false</LinksUpToDate>
  <CharactersWithSpaces>11141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Гадон Борис Владимирович</dc:creator>
  <cp:keywords/>
  <dc:description/>
  <cp:lastModifiedBy>Гадон Борис Владимирович</cp:lastModifiedBy>
  <cp:revision>5</cp:revision>
  <dcterms:created xsi:type="dcterms:W3CDTF">2022-04-07T06:43:00Z</dcterms:created>
  <dcterms:modified xsi:type="dcterms:W3CDTF">2022-07-11T12:45:00Z</dcterms:modified>
</cp:coreProperties>
</file>